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7A8" w:rsidRDefault="001A04DE" w:rsidP="00A26B5F">
      <w:pPr>
        <w:ind w:hanging="1276"/>
      </w:pPr>
      <w:r>
        <w:rPr>
          <w:noProof/>
          <w:lang w:eastAsia="ru-RU"/>
        </w:rPr>
        <w:drawing>
          <wp:inline distT="0" distB="0" distL="0" distR="0">
            <wp:extent cx="7055807" cy="9418320"/>
            <wp:effectExtent l="0" t="0" r="0" b="0"/>
            <wp:docPr id="8" name="Рисунок 8" descr="C:\Users\user\Desktop\положения\IMG_20160928_13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ожения\IMG_20160928_131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807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F27" w:rsidRPr="00F06F27" w:rsidRDefault="00F06F27" w:rsidP="00F06F27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6F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1.Общие положения</w:t>
      </w:r>
    </w:p>
    <w:p w:rsidR="00F06F27" w:rsidRPr="00F06F27" w:rsidRDefault="00F06F27" w:rsidP="00F06F27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6F27" w:rsidRPr="00F06F27" w:rsidRDefault="00F06F27" w:rsidP="00F06F27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Times New Roman" w:hAnsi="Times New Roman" w:cs="Times New Roman"/>
          <w:sz w:val="28"/>
          <w:szCs w:val="28"/>
          <w:lang w:eastAsia="ru-RU"/>
        </w:rPr>
        <w:t>1.1.Положение о дополнительных академических правах и мерах социальной поддержки, предоставляемых  обучающимся, разработано на основе Федерального Закона «Об образовании в Российской Федерации»    № 273-ФЗ, ст. 34, п. 29 ч. 1, п.7 ч. 2, Устава Муниципального бюджетного дошкольного образовательного учреждения № 68 г. Липецка (далее – ДОУ), локальными нормативными актами в целях обеспечения гарантий прав обучающихся на получение дошкольного образования, эффективного использования ресурсов системы образования, оптимизации управления муниципальной системой образования, доступности качественного образования обучающихся, создания комфортной среды образовательного процесса.</w:t>
      </w:r>
    </w:p>
    <w:p w:rsidR="00F06F27" w:rsidRPr="00F06F27" w:rsidRDefault="00F06F27" w:rsidP="00F06F27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 настоящего Положения распространяется на всех обучающихся в ДОУ.</w:t>
      </w:r>
    </w:p>
    <w:p w:rsidR="00F06F27" w:rsidRPr="00F06F27" w:rsidRDefault="00F06F27" w:rsidP="00F06F27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F27" w:rsidRPr="00F06F27" w:rsidRDefault="00F06F27" w:rsidP="00F06F27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6F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2.Обучающимся представляются академические права на:</w:t>
      </w:r>
    </w:p>
    <w:p w:rsidR="00F06F27" w:rsidRPr="00F06F27" w:rsidRDefault="00F06F27" w:rsidP="00F06F27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6F27" w:rsidRPr="00F06F27" w:rsidRDefault="00F06F27" w:rsidP="00F06F27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Обучающиеся ДОУ имеют право на обучение по индивидуальному учебному плану в пределах осваиваемой образовательной программы в порядке, установленном локальными нормативными актами ДОУ по согласию родителей (законных представителей) обучающегося.</w:t>
      </w:r>
    </w:p>
    <w:p w:rsidR="00F06F27" w:rsidRPr="00F06F27" w:rsidRDefault="00F06F27" w:rsidP="00F06F27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Право на предоставление условий для обучения с учетом особенностей психофизического развития и состояния здоровья обучающихся; для повышения двигательной активности реализуются </w:t>
      </w:r>
      <w:proofErr w:type="spellStart"/>
      <w:r w:rsidRPr="00F06F2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F06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2.3. Право на получение дополнительных (в том числе платных) образовательных услуг.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2.4. Право на семейное образование.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2.5. Право на развитие своих творческих способностей и интересов, включая участие в конкурсах, выставках, смотрах, спортивных мероприятиях, свободное посещение мероприятий, не предусмотренных учебным планом.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2.6. </w:t>
      </w:r>
      <w:proofErr w:type="gramStart"/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Обучающиеся  старшего</w:t>
      </w:r>
      <w:proofErr w:type="gramEnd"/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дошкольного возраста имеют право на посещение занятий по духовно – нравственному воспитанию по согласию родителей (законных представителей) обучающегося.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2.7. Право на моральное поощрение за успехи в учебной, спортивной, творческой экспериментальной и инновационной деятельности в виде грамот, благодарственных писем, дипломов, ценных призов на основании решения педагогического совета ДОУ.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2.8.</w:t>
      </w: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2.9. Право на отдых, организованный досуг в каникулярные дни.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2.10. Право на проведение профилактических медицинских осмотров, профилактических прививок (по согласованию с родителями (законными представителями) и диспансерного обследования обучающихся, а также </w:t>
      </w: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проведение санитарно-просветительской работы и профилактических мероприятий квалифицированным медицинским работником.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Для оказания медицинской помощи функционирует оборудованный медицинский кабинет.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2.11.Обучающиеся ДОУ с согласия родителей (законных представителей) обучающегося могут получать бесплатную социально-педагогическую и психологическую помощь в обучении и коррекции имеющихся проблем в развитии от квалифицированных специалистов: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-педагога-психолога (по приглашению областной психолого-медико- педагогической комиссии);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-учителя-логопеда ДОУ.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2.12.Пользование в порядке, установленном локальными нормативными актами, лечебно-оздоровительной инфраструктурой, объектами культуры и объектами спорта ДОУ.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2.13. Право на бесплатное пользование библиотечно-информационными ресурсами в ДОУ.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2.14.Перевод в другое ДОУ, реализующее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и локальными нормативными актами ДОУ.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2.15.Обучающиеся имеют право на посещение по своему выбору, выбору родителей (законных представителей) обучающегося мероприятий, которые проводятся в ДОУ, и не предусмотрены учебным планом, в порядке, установленном локальными нормативными актами. 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3.Меры социальной поддержки и стимулирования</w:t>
      </w: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3.1.Меры социальной поддержки, предусмотренные нормативными правовыми актами Российской Федерации и нормативными правовыми актами субъекта Российской Федерации - Липецкой области, правовыми актами органов местного самоуправления, локальными нормативными актами: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3.1.1. Льготы по оплате за предоставление услуги по присмотру и уходу за детьми родителям (законным представителям) в ДОУ, реализующую образовательную программу дошкольного образования, размер льготы 100%: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-дети-инвалиды;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-дети-сироты;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-дети, оставшиеся без попечения родителей;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-дети с туберкулезной интоксикацией;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-оба родителя инвалиды 1 и 2 группы;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родитель ребенка, посещающего муниципальное дошкольное образовательное учреждение города </w:t>
      </w:r>
      <w:proofErr w:type="gramStart"/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Липецка,  является</w:t>
      </w:r>
      <w:proofErr w:type="gramEnd"/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работником муниципального дошкольного образовательного учреждения города Липецка, относящимся к категории технического или младшего обслуживающего персонала.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3.1.2. Льготы по оплате за предоставление услуги по присмотру и уходу за детьми родителям (законным представителям) в ДОУ, реализующую образовательную программу дошкольного образования, размер льготы 50%: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-один из родителей инвалид 1 и 2 группы;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-одинокие матери, которые воспитывались в детском доме;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-один из родителей участник ликвидации аварии на Чернобыльской АЭС в 1986-90 годах, а также один из родителей эвакуирован из зоны отчуждения или переселен из зоны отселения;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-родитель ребенка (законный представитель) имеющий трех и более детей;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родитель ребенка, посещающего муниципальное дошкольное образовательное учреждение города </w:t>
      </w:r>
      <w:proofErr w:type="gramStart"/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Липецка  является</w:t>
      </w:r>
      <w:proofErr w:type="gramEnd"/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педагогическим работником муниципального дошкольного образовательного учреждения города Липецка.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3.1.3. Льготы по оплате за предоставление услуги по присмотру и уходу за детьми родителям (законным представителям) в ДОУ, реализующую образовательную программу дошкольного образования, размер льготы 30%: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-одинокие матери;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-семьи, в которых на ребенка назначена пенсия по потери кормильца.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4.Заключительные положения</w:t>
      </w:r>
    </w:p>
    <w:p w:rsidR="00F06F27" w:rsidRPr="00F06F27" w:rsidRDefault="00F06F27" w:rsidP="00F06F27">
      <w:pPr>
        <w:autoSpaceDE w:val="0"/>
        <w:autoSpaceDN w:val="0"/>
        <w:adjustRightInd w:val="0"/>
        <w:spacing w:after="0" w:line="240" w:lineRule="auto"/>
        <w:ind w:left="-426"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6F27">
        <w:rPr>
          <w:rFonts w:ascii="Times New Roman" w:eastAsia="Calibri" w:hAnsi="Times New Roman" w:cs="Times New Roman"/>
          <w:sz w:val="28"/>
          <w:szCs w:val="28"/>
          <w:lang w:eastAsia="ru-RU"/>
        </w:rPr>
        <w:t>Изменения в настоящем Положении вносятся при изменении законодательства и утверждении государственных, муниципальных программ, программ субъекта Российской Федерации.</w:t>
      </w:r>
    </w:p>
    <w:p w:rsidR="00F06F27" w:rsidRPr="00F06F27" w:rsidRDefault="00F06F27" w:rsidP="00F06F27">
      <w:pPr>
        <w:spacing w:after="0" w:line="240" w:lineRule="auto"/>
        <w:ind w:left="-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83FFD" w:rsidRDefault="00883FFD" w:rsidP="00883FFD">
      <w:bookmarkStart w:id="0" w:name="_GoBack"/>
      <w:bookmarkEnd w:id="0"/>
    </w:p>
    <w:p w:rsidR="00A26B5F" w:rsidRDefault="00A26B5F" w:rsidP="00A26B5F"/>
    <w:sectPr w:rsidR="00A26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B5F"/>
    <w:rsid w:val="001A04DE"/>
    <w:rsid w:val="001B31A7"/>
    <w:rsid w:val="001C3AB6"/>
    <w:rsid w:val="003548F0"/>
    <w:rsid w:val="00883FFD"/>
    <w:rsid w:val="00A26B5F"/>
    <w:rsid w:val="00AA6687"/>
    <w:rsid w:val="00B147A8"/>
    <w:rsid w:val="00DB1A2C"/>
    <w:rsid w:val="00DE61CC"/>
    <w:rsid w:val="00F06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0CE98C-6917-4630-ABB7-2C5753ACC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2016-09-28T11:41:00Z</dcterms:created>
  <dcterms:modified xsi:type="dcterms:W3CDTF">2016-09-28T11:44:00Z</dcterms:modified>
</cp:coreProperties>
</file>